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B5" w:rsidRPr="00EE7166" w:rsidRDefault="000A1CB5" w:rsidP="000A1CB5">
      <w:pPr>
        <w:tabs>
          <w:tab w:val="left" w:pos="210"/>
        </w:tabs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0A1CB5" w:rsidRPr="00EE7166" w:rsidRDefault="00606654" w:rsidP="00EE07AC">
      <w:pPr>
        <w:tabs>
          <w:tab w:val="left" w:pos="210"/>
        </w:tabs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58240" behindDoc="0" locked="0" layoutInCell="1" allowOverlap="1" wp14:anchorId="7651C12D" wp14:editId="396CD1E3">
            <wp:simplePos x="723900" y="1333500"/>
            <wp:positionH relativeFrom="margin">
              <wp:align>center</wp:align>
            </wp:positionH>
            <wp:positionV relativeFrom="margin">
              <wp:align>top</wp:align>
            </wp:positionV>
            <wp:extent cx="6299835" cy="2052320"/>
            <wp:effectExtent l="0" t="0" r="5715" b="5080"/>
            <wp:wrapSquare wrapText="bothSides"/>
            <wp:docPr id="2" name="Рисунок 2" descr="E:\акты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кты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A1CB5" w:rsidRPr="00EE716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Положение о формах, периодичности, порядке текущего контроля успеваемости и промежуточной аттестации обучающихся</w:t>
      </w:r>
    </w:p>
    <w:p w:rsidR="000A1CB5" w:rsidRPr="00EE7166" w:rsidRDefault="000A1CB5" w:rsidP="000A1C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Татарско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– Танаевская СОШ имени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Афзала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Шамова» ЗМР РТ</w:t>
      </w:r>
    </w:p>
    <w:p w:rsidR="000A1CB5" w:rsidRPr="00EE7166" w:rsidRDefault="000A1CB5" w:rsidP="000A1C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1CB5" w:rsidRPr="00EE7166" w:rsidRDefault="000A1CB5" w:rsidP="000A1CB5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0A1CB5" w:rsidRPr="00EE7166" w:rsidRDefault="000A1CB5" w:rsidP="000A1CB5">
      <w:pPr>
        <w:pStyle w:val="a8"/>
        <w:widowControl w:val="0"/>
        <w:numPr>
          <w:ilvl w:val="0"/>
          <w:numId w:val="1"/>
        </w:num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0A1CB5" w:rsidRPr="00EE7166" w:rsidRDefault="000A1CB5" w:rsidP="000A1CB5">
      <w:pPr>
        <w:pStyle w:val="a8"/>
        <w:widowControl w:val="0"/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1.1. Настоящее Положение о формах, периодичности, порядке текущего контроля успеваемости и промежуточной аттестации обучающихся (далее – Положение) разработано в соответствии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: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1.1.1. нормативными правовыми документами федерального уровня:</w:t>
      </w:r>
    </w:p>
    <w:p w:rsidR="000A1CB5" w:rsidRPr="00EE7166" w:rsidRDefault="000A1CB5" w:rsidP="00F92214">
      <w:pPr>
        <w:widowControl w:val="0"/>
        <w:tabs>
          <w:tab w:val="left" w:pos="6237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Федеральным законом от 29.12.2012 № 273-ФЗ "Об образовании в Российской Федерации";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Трудовым кодексом Российской Федерации от 30.12.2001 № 197-ФЗ;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Федеральным государственным образовательным стандартом начального общего образования,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06.10.2009 № 373;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Федеральным государственным образовательным стандартом основного общего образования,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17.12.2010 № 1897;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Федеральным государственным образовательным стандартом среднего (полного) общего образования,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17.05.2012 № 413;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30.08.2013 № 1015;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Порядком организации и осуществления образовательной деятельности по дополнительным общеобразовательным программам,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29.08.2013 № 1008;</w:t>
      </w:r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Порядком приема в общеобразовательные учреждения, утв. приказом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России от 15.02.2012 № 107;</w:t>
      </w:r>
    </w:p>
    <w:p w:rsidR="00CC5353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Положением о психолого-медико-педагогической ком</w:t>
      </w:r>
      <w:r w:rsidR="00CC5353" w:rsidRPr="00EE7166">
        <w:rPr>
          <w:rFonts w:ascii="Times New Roman" w:hAnsi="Times New Roman" w:cs="Times New Roman"/>
          <w:sz w:val="28"/>
          <w:szCs w:val="28"/>
        </w:rPr>
        <w:t xml:space="preserve">иссии, утв. приказом </w:t>
      </w:r>
      <w:proofErr w:type="spellStart"/>
      <w:r w:rsidR="00CC5353" w:rsidRPr="00EE7166">
        <w:rPr>
          <w:rFonts w:ascii="Times New Roman" w:hAnsi="Times New Roman" w:cs="Times New Roman"/>
          <w:sz w:val="28"/>
          <w:szCs w:val="28"/>
        </w:rPr>
        <w:t>Минобрнаук</w:t>
      </w:r>
      <w:proofErr w:type="spellEnd"/>
    </w:p>
    <w:p w:rsidR="000A1CB5" w:rsidRPr="00EE7166" w:rsidRDefault="000A1CB5" w:rsidP="00F92214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lastRenderedPageBreak/>
        <w:t xml:space="preserve"> России от 20.09.2013 № 1082;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СанПиН 2.4.2.2821-10 "Санитарно-эпидемиологические требования к условиям и организации обучения в общеобразовательных учреждениях", утв. постановлением Главного государственного санитарного врача РФ от 29.12.2010 № 189;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1.1.2. нормативными правовыми актами субъекта РФ и РТ;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1.1.3. правоустанавливающими документами и локальными нормативными актами</w:t>
      </w:r>
      <w:r w:rsidRPr="00EE716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E7166">
        <w:rPr>
          <w:rFonts w:ascii="Times New Roman" w:hAnsi="Times New Roman" w:cs="Times New Roman"/>
          <w:sz w:val="28"/>
          <w:szCs w:val="28"/>
        </w:rPr>
        <w:t>общеобразовательной организации (далее – ОО):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Уставом ОО;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основными общеобразовательными программами начального общего, основного общего, среднего общего образования;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дополнительной общеобразовательной программой ОО;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локальными нормативными актами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1.2. Настоящее Положение определяет формы, периодичность, порядок текущего контроля успеваемости и промежуточной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аттестации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обучающихся в ОО, их перевод в следующий класс (уровень) по итогам учебного года (освоения общеобразовательной программы предыдущего уровня).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1.3. Текущий контроль успеваемости и промежуточная аттестация являются частью системы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мониторинга качества образования по направлению "качество образовательного процесса"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1.4. Образовательные достижения обучающихся подлежат текущему контролю успеваемости и промежуточной аттестации в обязательном порядке только по предметам, включенным в учебный план класса,  в которо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ой) они обучаются.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1.5. Текущий контроль успеваемости и промежуточную аттестацию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осуществляют педагогические работники в соответствии с должностными обязанностями и локальными нормативными актами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1.6. Результаты, полученные в ходе текущего контроля успеваемости и промежуточной аттестации за отчетный период (учебный год, полугодие, четверть), являются документальной основой для составления ежегодного публичного доклада руководителя о результатах деятельности ОО, отчета о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и публикуются на его официальном сайте в установленном порядке с соблюдением положений Федерального закона от 27.07.2006 № 152-ФЗ "О персональных данных".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1.7.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отношений: педагоги, обучающиеся и их родители (законные представители), коллегиальные органы управления ОО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экспертные комиссии при проведении процедур лицензирования и аккредитации, учредитель.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1.8. Положение о формах, периодичности, порядке текущего контроля успеваемости и промежуточной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аттестации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обучающихся в ОО разрабатывается 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>ШМО</w:t>
      </w:r>
      <w:r w:rsidRPr="00EE7166">
        <w:rPr>
          <w:rStyle w:val="1"/>
          <w:rFonts w:ascii="Times New Roman" w:hAnsi="Times New Roman" w:cs="Times New Roman"/>
          <w:sz w:val="28"/>
          <w:szCs w:val="28"/>
        </w:rPr>
        <w:footnoteReference w:id="1"/>
      </w:r>
      <w:r w:rsidRPr="00EE7166">
        <w:rPr>
          <w:rFonts w:ascii="Times New Roman" w:hAnsi="Times New Roman" w:cs="Times New Roman"/>
          <w:sz w:val="28"/>
          <w:szCs w:val="28"/>
        </w:rPr>
        <w:t>, согласовывается с представительными органами обучающихся, родителей, работников и утверждается приказом руководителя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1.9. В настоящее Положение в установленном порядке могут вноситься изменения и (или) дополнения.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 xml:space="preserve">2. Текущий контроль успеваемости </w:t>
      </w:r>
      <w:proofErr w:type="gramStart"/>
      <w:r w:rsidRPr="00EE716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2.1. Цель текущего контроля успеваемости заключается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7166">
        <w:rPr>
          <w:rFonts w:ascii="Times New Roman" w:hAnsi="Times New Roman" w:cs="Times New Roman"/>
          <w:sz w:val="28"/>
          <w:szCs w:val="28"/>
        </w:rPr>
        <w:t>– определении степени освоения обучающимися основной образовательной программы соответствующего уровня общего образования в течение учебного года по всем учебным предметам, курсам, дисциплинам (модулям) учебного плана во всех классах;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коррекции рабочих программ учебных предметов, курсов, дисциплин (модулей) в зависимости от анализа темпа, качества, особенностей освоения изученного материала;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предупреждении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неуспеваемости.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2.2. Текущий контроль успеваемости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в ОО проводится: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поурочно,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потемно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>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учебным четвертям и (или) полугодиям;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7166">
        <w:rPr>
          <w:rFonts w:ascii="Times New Roman" w:hAnsi="Times New Roman" w:cs="Times New Roman"/>
          <w:sz w:val="28"/>
          <w:szCs w:val="28"/>
        </w:rPr>
        <w:t>– в форме: диагностики (стартовой, промежуточной, итоговой); устных и письменных ответов; защиты проектов; и др.,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2.3. Периодичность и формы текущего контроля успеваемости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2.3.1. поурочный и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потемный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контроль: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определяется педагогами ОО 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соответствующего класса, содержанием образовательной программы, используемых образовательных технологий;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указывается в рабочей программе учебных предметов, курсов, дисциплин (модулей)</w:t>
      </w:r>
      <w:r w:rsidRPr="00EE716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2.3.2. по учебным четвертям и (или) полугодиям определяется на основании результатов текущего контроля успеваемости в следующем порядке: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 – по четвертя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м–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во 2-9-х классах по предметам с недельной нагрузкой более 1 часа;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четвертя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м–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во 2-4-х классах по предметам с недельной нагрузкой 1 час;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полугодиям – в 5–9-х классах по предметам с недельной нагрузкой 1 час;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полугодиям – в 10–11-х класса по всем предметам;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по предметам учебного плана в объеме не менее 0,5 часа в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нед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2.4. Текущий контроль успеваемости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2.4.1. в 1-х классах осуществляется: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без фиксации образовательных результатов в виде отметок по 5-ти балльной шкале и использует только положительную и не различаемую по уровням фиксацию;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2.4.2. во 2–11-ых классах осуществляется: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в виде отметок по 5-ти балльной шкале по учебным предметам, курсам,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>дисциплинам (модулям);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безотметочно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("зачтено") по учебным предметам, курсам, дисциплинам (модулям);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2.4.3. за устный ответ отметка выставляется учителем в ходе урока и заносится в электронный журнал и дневник обучающегося;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2.4.4. за письменный ответ отметка выставляется учителем в электронный журнал</w:t>
      </w:r>
      <w:r w:rsidRPr="00EE7166">
        <w:rPr>
          <w:rStyle w:val="1"/>
          <w:rFonts w:ascii="Times New Roman" w:hAnsi="Times New Roman" w:cs="Times New Roman"/>
          <w:sz w:val="28"/>
          <w:szCs w:val="28"/>
        </w:rPr>
        <w:footnoteReference w:id="2"/>
      </w:r>
      <w:r w:rsidRPr="00EE7166">
        <w:rPr>
          <w:rFonts w:ascii="Times New Roman" w:hAnsi="Times New Roman" w:cs="Times New Roman"/>
          <w:sz w:val="28"/>
          <w:szCs w:val="28"/>
        </w:rPr>
        <w:t>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2.4.5. текущий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 образовательной деятельности) осуществляется в этих учебных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заведениях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и полученные результаты учитываются при выставлении четвертных полугодовых отметок;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2.4.6. 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2.4.7. порядок выставления отметок по результатам текущего контроля за четверть и полугодие: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обучающимся, пропустившим по уважительной причине, подтвержденной соответствующими документами, 2/3 учебного времени, отметка за четверть, полугодие не выставляется 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Текущий контроль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указанных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обучающихся осуществляется в индивидуальном порядке администрацией ОО в соответствии с графиком, согласованным с педагогическим советом ОО и родителями (законными представителями) обучающихся;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отметки обучающихся за четверть, полугодие выставляются на основании результатов текущего контроля успеваемости, осуществляемого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потемно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>/поурочно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за __3____дня до начала каникул или начала   промежуточной/итоговой аттестации;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2.4.8 текущий контроль в рамках внеурочной деятельности определятся ее моделью, формой организации занятий, особенностями выбранного направления </w:t>
      </w:r>
    </w:p>
    <w:p w:rsidR="000A1CB5" w:rsidRPr="00EE7166" w:rsidRDefault="000A1CB5" w:rsidP="000A1CB5">
      <w:pPr>
        <w:pStyle w:val="a5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 xml:space="preserve">3. Промежуточная аттестация </w:t>
      </w:r>
      <w:proofErr w:type="gramStart"/>
      <w:r w:rsidRPr="00EE716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3.1. Целью промежуточной аттестации обучающихся является определение степени освоения ими учебного материала по пройденным учебным предметам, курсам, дисциплинам (модулям) в рамках освоения основных образовательных программ общего образования (по уровням общего образования) за учебный год.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3.2. Промежуточную аттестацию в ОО: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3.2.1. в обязательном порядке проходят обучающиеся, осваивающие основные общеобразовательные программы начального общего образования, основного общего образования, среднего общего образования во всех формах обучения; а также обучающиеся, осваивающие образовательные программы ОО по индивидуальным учебным планам, в т. ч. осуществляющие ускоренное или иное</w:t>
      </w:r>
      <w:r w:rsidRPr="00EE7166">
        <w:rPr>
          <w:rStyle w:val="1"/>
          <w:rFonts w:ascii="Times New Roman" w:hAnsi="Times New Roman" w:cs="Times New Roman"/>
          <w:sz w:val="28"/>
          <w:szCs w:val="28"/>
        </w:rPr>
        <w:footnoteReference w:id="3"/>
      </w:r>
      <w:r w:rsidRPr="00EE7166">
        <w:rPr>
          <w:rFonts w:ascii="Times New Roman" w:hAnsi="Times New Roman" w:cs="Times New Roman"/>
          <w:sz w:val="28"/>
          <w:szCs w:val="28"/>
        </w:rPr>
        <w:t xml:space="preserve">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>обучение с учетом особенностей и образовательных потребностей конкретного обучающегося;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3.2.2. могут проходить по заявлению родителей (законных представителей) обучающиеся, осваивающие основные общеобразовательные программы: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в форме семейного образования (далее – экстерны) обучающиеся начального общего образования, основного общего образования, среднего общего образования;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в форме самообразования (далее – экстерны) обучающиеся среднего общего образования.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3.3. Промежуточная аттестация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может проводиться в форме: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комплексной контрольной работы;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итоговой контрольной работы;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письменных и устных экзаменов;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тестирования;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защиты индивидуального/группового проекта;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иных формах, определяемых образовательными программами ОО и (или) индивидуальными учебными планами.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3.4. Перечень учебных предметов, курсов, дисциплин (модулей), выносимых на промежуточную аттестацию, их количество и форма проведения определяется соответствующими учебными планами и ежегодно рассматривается на заседании педагогического совета, с последующим утверждением приказом руководителя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3.5. Порядок проведения промежуточной аттестации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3.5.1. промежуточная аттестация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проводится в форме итогового контроля 1 раз в год в качестве контроля освоения учебного предмета, курса, дисциплины (модуля) и (или) образовательной программы предыдущего уровня;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3.5.2. на основании решения педагогического совета ОО и настоящего Положения:– к промежуточной аттестации допускаются обучающиеся: освоившие основную общеобразовательную программу соответствующего уровня общего образования; имеющие неудовлетворительные отметки по учебным предметам, курсам, дисциплинам (модулям) (количество предметов регулируется на уровне ОО) с обязательной сдачей данног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о(</w:t>
      </w:r>
      <w:proofErr w:type="spellStart"/>
      <w:proofErr w:type="gramEnd"/>
      <w:r w:rsidRPr="00EE7166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>) предмета(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>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7166">
        <w:rPr>
          <w:rFonts w:ascii="Times New Roman" w:hAnsi="Times New Roman" w:cs="Times New Roman"/>
          <w:sz w:val="28"/>
          <w:szCs w:val="28"/>
        </w:rPr>
        <w:t>3.5.3 от промежуточной аттестации освобождаются обучающиеся: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состоянию здоровья на основании заключения медицинской организации;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освоившие основные общеобразовательные программы соответствующего уровня общего образования индивидуально на дому, при условии, что по всем учебным предметам, курсам, дисциплинам (модулям) учебного плана они имеют положительные отметки</w:t>
      </w:r>
      <w:r w:rsidRPr="00EE7166">
        <w:rPr>
          <w:rStyle w:val="1"/>
          <w:rFonts w:ascii="Times New Roman" w:hAnsi="Times New Roman" w:cs="Times New Roman"/>
          <w:sz w:val="28"/>
          <w:szCs w:val="28"/>
        </w:rPr>
        <w:footnoteReference w:id="4"/>
      </w:r>
      <w:r w:rsidRPr="00EE716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–достигшие выдающихся успехов в изучении учебных предметов, курсов, дисциплин (модулей) учебного плана (победители предметных олимпиад регионального и федерального уровня);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3.5.4. промежуточная аттестация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в ОО проводится: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в соответствии с расписанием, утвержденным руководителем ОО, за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>___</w:t>
      </w:r>
      <w:r w:rsidRPr="00EE7166">
        <w:rPr>
          <w:rFonts w:ascii="Times New Roman" w:hAnsi="Times New Roman" w:cs="Times New Roman"/>
          <w:sz w:val="28"/>
          <w:szCs w:val="28"/>
          <w:u w:val="single"/>
        </w:rPr>
        <w:t>неделю</w:t>
      </w:r>
      <w:r w:rsidRPr="00EE7166">
        <w:rPr>
          <w:rFonts w:ascii="Times New Roman" w:hAnsi="Times New Roman" w:cs="Times New Roman"/>
          <w:sz w:val="28"/>
          <w:szCs w:val="28"/>
        </w:rPr>
        <w:t>___ до ее проведения;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аттестационной комиссией, в количестве не менее 3-х человек, включающей представителя администрации ОО, учителя – предметника данного класса и ассистента из числа педагогов того же цикла/предметной области, утвержденной приказом руководителя ОО;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 контрольно-измерительным материалам, прошедшими экспертизу в установленном порядке и утвержденными приказом руководителя с соблюдением режима конфиденциальности;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3.5.5. обучающиеся, заболевшие в период проведения промежуточной аттестации,  могут: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быть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переведены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в следующий класс условно, с последующей сдачей академических задолженностей;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пройти промежуточную аттестацию в дополнительные сроки, определяемые графиком образовательного процесса и предназначенные для пересдачи академических задолженностей;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быть освобождены от аттестации на основании п. 3.5.3 настоящего Положения.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3.6. Информация о проведении промежуточной аттестации (перечень учебных предметов, курсов, дисциплин (модулей), форма, сроки и порядок проведения) доводится до обучающихся и их родителей (законных представителей) по окончании третьей четверти посредством размещения на информационном стенде в вестибюле ОО, учебном кабинете, на официальном сайте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3.7. Промежуточная аттестация в рамках внеурочной деятельности в ОО не предусмотрена 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3.8. Работы промежуточной аттестации хранятся 1 год.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 xml:space="preserve">4. Результаты промежуточной аттестации </w:t>
      </w:r>
      <w:proofErr w:type="gramStart"/>
      <w:r w:rsidRPr="00EE716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4.1. Обучающиеся, освоившие в полном объеме содержание образовательной программы общего образования (по уровням образования) текущего учебного года, на основании положительных результатов, в т. ч. и итогов промежуточной аттестации, переводятся в следующий класс (на уровень образования).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Обучающиеся, не прошедшие промежуточной аттестации, по уважительным причинам или имеющие академическую задолженность, переводятся в следующий класс условно.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4.3. В следующий класс могут быть переведены обучающиеся, имеющие по итогам учебного года академическую задолженность по ____2______предмет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там)</w:t>
      </w:r>
      <w:r w:rsidRPr="00EE7166">
        <w:rPr>
          <w:rStyle w:val="1"/>
          <w:rFonts w:ascii="Times New Roman" w:hAnsi="Times New Roman" w:cs="Times New Roman"/>
          <w:sz w:val="28"/>
          <w:szCs w:val="28"/>
        </w:rPr>
        <w:footnoteReference w:id="5"/>
      </w:r>
      <w:r w:rsidRPr="00EE7166">
        <w:rPr>
          <w:rFonts w:ascii="Times New Roman" w:hAnsi="Times New Roman" w:cs="Times New Roman"/>
          <w:sz w:val="28"/>
          <w:szCs w:val="28"/>
        </w:rPr>
        <w:t>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4.4. В целях реализации позиции п. 4.2, 4.3. настоящего Положения: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4.4.1. уважительными причинами признаются: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болезнь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>, подтвержденная соответствующей медицинской справкой медицинской организации;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трагические обстоятельства семейного характера;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–обстоятельства непреодолимой силы, определяемые в соответствии с Гражданским кодексом РФ;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4.4.2. академическая задолженность – это неудовлетворительные результаты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 xml:space="preserve">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непрохождение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промежуточной аттестации при отсутствии уважительных причин;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4.4.3. условный перевод в следующий класс – это перевод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, не прошедших промежуточную аттестацию по уважительным причинам или имеющим академическую задолженность, с обязательной ликвидацией академической задолженности в установленные сроки. 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 xml:space="preserve">5. Ликвидация академической задолженности </w:t>
      </w:r>
      <w:proofErr w:type="gramStart"/>
      <w:r w:rsidRPr="00EE7166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5.1. Права, обязанности участников образовательных отношений по ликвидации академической задолженности: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7166">
        <w:rPr>
          <w:rFonts w:ascii="Times New Roman" w:hAnsi="Times New Roman" w:cs="Times New Roman"/>
          <w:sz w:val="28"/>
          <w:szCs w:val="28"/>
        </w:rPr>
        <w:t>5.1.1. обучающиеся обязаны ликвидировать академическую задолженность по учебным предметам, курсам, дисциплинам (модулям) предыдущего учебного года в сроки, установленные приказом руководителя ОО;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5.1.2.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имеют право: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пройти промежуточную аттестацию по соответствующим учебным предметам, курсам, дисциплинам (модулям) не более двух раз в пределах одного года с момента образования академической задолженности, не включая время болезни обучающегося и (или) иных уважительных причин;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получать консультации по учебным предметам, курсам, дисциплинам (модулям);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получать информацию о сроках и датах работы комиссий по сдаче академических задолженностей;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5.1.3. общеобразовательная организация  при организации и проведении промежуточной аттестации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обязана: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создать условия обучающимся для ликвидации академических задолженностей;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обеспечить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своевременностью ликвидации академических задолженностей;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создать комиссию для проведения сдачи академических задолженностей (промежуточной аттестации обучающихся во второй раз);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5.1.4. родители (законные представители)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обязаны: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создать условия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для ликвидации академической задолженности;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обеспечить контроль за своевременностью ликвидации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академической задолженности;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нести ответственность за ликвидацию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академической задолженности в течение следующего учебного года;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5.1.5. для проведения промежуточной аттестации во второй раз в ОО создается соответствующая комиссия: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комиссия формируется по предметному принципу;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состав предметной комиссии определяется руководителем ОО (или структурного подразделения (предметного методического объединения, кафедры) в количестве не менее 3-х человек;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состав комиссии утверждается приказом руководителя ОО;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5.1.6. решение предметной комиссии оформляется протоколом приема промежуточной аттестации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по учебному предмету, курсу, </w:t>
      </w:r>
      <w:r w:rsidRPr="00EE7166">
        <w:rPr>
          <w:rFonts w:ascii="Times New Roman" w:hAnsi="Times New Roman" w:cs="Times New Roman"/>
          <w:sz w:val="28"/>
          <w:szCs w:val="28"/>
        </w:rPr>
        <w:lastRenderedPageBreak/>
        <w:t>дисциплине (модулю);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5.1.7. обучающиеся, не ликвидировавшие в течение года с момента образования академической задолженности по общеобразовательным программам соответствующего уровня общего образования, по усмотрению их родителей (законных представителей) и на основании заявления могут быть: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оставлены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на повторное обучение;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переведены на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по адаптированным основным образовательным программам в соответствии с рекомендациями психолого-медико-педагогической комиссии;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7166">
        <w:rPr>
          <w:rFonts w:ascii="Times New Roman" w:hAnsi="Times New Roman" w:cs="Times New Roman"/>
          <w:sz w:val="28"/>
          <w:szCs w:val="28"/>
        </w:rPr>
        <w:t>– переведены на обучение по индивидуальному учебному плану (в пределах осваиваемой образовательной программы) в порядке, установленном Положением об индивидуальном учебном плане ОО;</w:t>
      </w:r>
      <w:proofErr w:type="gramEnd"/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 xml:space="preserve">6. Повторное обучение </w:t>
      </w:r>
      <w:proofErr w:type="gramStart"/>
      <w:r w:rsidRPr="00EE716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EE7166">
        <w:rPr>
          <w:rFonts w:ascii="Times New Roman" w:hAnsi="Times New Roman" w:cs="Times New Roman"/>
          <w:b/>
          <w:sz w:val="28"/>
          <w:szCs w:val="28"/>
        </w:rPr>
        <w:t xml:space="preserve"> в связи с </w:t>
      </w:r>
      <w:proofErr w:type="spellStart"/>
      <w:r w:rsidRPr="00EE7166">
        <w:rPr>
          <w:rFonts w:ascii="Times New Roman" w:hAnsi="Times New Roman" w:cs="Times New Roman"/>
          <w:b/>
          <w:sz w:val="28"/>
          <w:szCs w:val="28"/>
        </w:rPr>
        <w:t>неаттестацией</w:t>
      </w:r>
      <w:proofErr w:type="spellEnd"/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6.1. Обучающиеся могут быть оставлены на повторное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обучение по заявлению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родителей (законных представителей) только при условии наличия не ликвидированных в установленные сроки академических задолженностей, а не на основании: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– мнения родителей (законных представителей) о том, что ребенок не освоил программу </w:t>
      </w:r>
      <w:proofErr w:type="gramStart"/>
      <w:r w:rsidRPr="00EE7166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EE7166">
        <w:rPr>
          <w:rFonts w:ascii="Times New Roman" w:hAnsi="Times New Roman" w:cs="Times New Roman"/>
          <w:sz w:val="28"/>
          <w:szCs w:val="28"/>
        </w:rPr>
        <w:t xml:space="preserve"> учебному предмету/части образовательной программы/образовательной программы по причине большого числа пропусков уроков/дней;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пропуска уроков/дней по уважительной и неуважительной причине.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 xml:space="preserve">6.2. Обучающиеся 1– </w:t>
      </w:r>
      <w:proofErr w:type="spellStart"/>
      <w:r w:rsidRPr="00EE7166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EE7166">
        <w:rPr>
          <w:rFonts w:ascii="Times New Roman" w:hAnsi="Times New Roman" w:cs="Times New Roman"/>
          <w:sz w:val="28"/>
          <w:szCs w:val="28"/>
        </w:rPr>
        <w:t xml:space="preserve"> класса могут быть оставлены на повторный год обучения: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в соответствии с рекомендациями психолого-медико-педагогической комиссии (по согласованию с родителями (законными представителями));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– с согласия родителей (законных представителей) в соответствии с мотивированным заключением педагогического совета ОО о не усвоении обучающимся программы 1 класса.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CB5" w:rsidRPr="00EE7166" w:rsidRDefault="000A1CB5" w:rsidP="000A1CB5">
      <w:pPr>
        <w:widowControl w:val="0"/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b/>
          <w:sz w:val="28"/>
          <w:szCs w:val="28"/>
        </w:rPr>
        <w:t>7. Порядок внесения изменений и (или) дополнений в Положение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7.1. Инициатива внесения изменений и (или)</w:t>
      </w:r>
      <w:r w:rsidRPr="00EE71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7166">
        <w:rPr>
          <w:rFonts w:ascii="Times New Roman" w:hAnsi="Times New Roman" w:cs="Times New Roman"/>
          <w:sz w:val="28"/>
          <w:szCs w:val="28"/>
        </w:rPr>
        <w:t>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7.2. Изменения и (или)</w:t>
      </w:r>
      <w:r w:rsidRPr="00EE71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7166">
        <w:rPr>
          <w:rFonts w:ascii="Times New Roman" w:hAnsi="Times New Roman" w:cs="Times New Roman"/>
          <w:sz w:val="28"/>
          <w:szCs w:val="28"/>
        </w:rPr>
        <w:t>дополнения в настоящее Положение подлежат открытому общественному обсуждению на заседаниях коллегиальных органов управления ОО и указанных в п. 7.1. представительных органов</w:t>
      </w:r>
      <w:r w:rsidRPr="00EE716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7.3. Изменения в настоящее Положение вносятся в случае их одобрения органами, указанными в п. 7.1., и утверждаются приказом руководителя ОО.</w:t>
      </w:r>
    </w:p>
    <w:p w:rsidR="000A1CB5" w:rsidRPr="00EE7166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E7166">
        <w:rPr>
          <w:rFonts w:ascii="Times New Roman" w:hAnsi="Times New Roman" w:cs="Times New Roman"/>
          <w:sz w:val="28"/>
          <w:szCs w:val="28"/>
        </w:rPr>
        <w:t>7.4. Внесенные изменения вступают в силу с учебного года, следующего за годом принятия решения о внесении изменений.</w:t>
      </w:r>
    </w:p>
    <w:p w:rsidR="000A1CB5" w:rsidRPr="00EE7166" w:rsidRDefault="000A1CB5" w:rsidP="000A1CB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A138E" w:rsidRPr="00EE7166" w:rsidRDefault="003A138E">
      <w:pPr>
        <w:rPr>
          <w:rFonts w:ascii="Times New Roman" w:hAnsi="Times New Roman" w:cs="Times New Roman"/>
          <w:sz w:val="28"/>
          <w:szCs w:val="28"/>
        </w:rPr>
      </w:pPr>
    </w:p>
    <w:sectPr w:rsidR="003A138E" w:rsidRPr="00EE7166" w:rsidSect="00BA06ED">
      <w:footerReference w:type="default" r:id="rId9"/>
      <w:pgSz w:w="11906" w:h="16838"/>
      <w:pgMar w:top="1134" w:right="851" w:bottom="568" w:left="1134" w:header="720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A0E" w:rsidRDefault="005C6A0E" w:rsidP="000A1CB5">
      <w:pPr>
        <w:spacing w:after="0" w:line="240" w:lineRule="auto"/>
      </w:pPr>
      <w:r>
        <w:separator/>
      </w:r>
    </w:p>
  </w:endnote>
  <w:endnote w:type="continuationSeparator" w:id="0">
    <w:p w:rsidR="005C6A0E" w:rsidRDefault="005C6A0E" w:rsidP="000A1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033" w:rsidRDefault="00EE07AC">
    <w:pPr>
      <w:pStyle w:val="a3"/>
    </w:pPr>
  </w:p>
  <w:p w:rsidR="00802033" w:rsidRDefault="00EE07A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A0E" w:rsidRDefault="005C6A0E" w:rsidP="000A1CB5">
      <w:pPr>
        <w:spacing w:after="0" w:line="240" w:lineRule="auto"/>
      </w:pPr>
      <w:r>
        <w:separator/>
      </w:r>
    </w:p>
  </w:footnote>
  <w:footnote w:type="continuationSeparator" w:id="0">
    <w:p w:rsidR="005C6A0E" w:rsidRDefault="005C6A0E" w:rsidP="000A1CB5">
      <w:pPr>
        <w:spacing w:after="0" w:line="240" w:lineRule="auto"/>
      </w:pPr>
      <w:r>
        <w:continuationSeparator/>
      </w:r>
    </w:p>
  </w:footnote>
  <w:footnote w:id="1">
    <w:p w:rsidR="000A1CB5" w:rsidRPr="000D133C" w:rsidRDefault="000A1CB5" w:rsidP="000A1CB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D133C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0D133C">
        <w:rPr>
          <w:rFonts w:ascii="Times New Roman" w:hAnsi="Times New Roman" w:cs="Times New Roman"/>
          <w:sz w:val="28"/>
          <w:szCs w:val="28"/>
          <w:lang w:val="ru-RU"/>
        </w:rPr>
        <w:tab/>
      </w:r>
    </w:p>
  </w:footnote>
  <w:footnote w:id="2">
    <w:p w:rsidR="000A1CB5" w:rsidRPr="000D133C" w:rsidRDefault="000A1CB5" w:rsidP="000A1CB5">
      <w:pPr>
        <w:pStyle w:val="a5"/>
        <w:rPr>
          <w:rFonts w:ascii="Times New Roman" w:hAnsi="Times New Roman" w:cs="Times New Roman"/>
          <w:sz w:val="28"/>
          <w:szCs w:val="28"/>
        </w:rPr>
      </w:pPr>
    </w:p>
  </w:footnote>
  <w:footnote w:id="3">
    <w:p w:rsidR="000A1CB5" w:rsidRPr="000D133C" w:rsidRDefault="000A1CB5" w:rsidP="000A1CB5">
      <w:pPr>
        <w:widowControl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</w:footnote>
  <w:footnote w:id="4">
    <w:p w:rsidR="000A1CB5" w:rsidRPr="000D133C" w:rsidRDefault="000A1CB5" w:rsidP="000A1CB5">
      <w:pPr>
        <w:pStyle w:val="a5"/>
        <w:rPr>
          <w:rFonts w:ascii="Times New Roman" w:hAnsi="Times New Roman" w:cs="Times New Roman"/>
          <w:sz w:val="28"/>
          <w:szCs w:val="28"/>
          <w:lang w:val="ru-RU"/>
        </w:rPr>
      </w:pPr>
    </w:p>
  </w:footnote>
  <w:footnote w:id="5">
    <w:p w:rsidR="000A1CB5" w:rsidRPr="000D133C" w:rsidRDefault="000A1CB5" w:rsidP="000A1CB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521B2"/>
    <w:multiLevelType w:val="hybridMultilevel"/>
    <w:tmpl w:val="91749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C9F"/>
    <w:rsid w:val="000A1CB5"/>
    <w:rsid w:val="000D2629"/>
    <w:rsid w:val="003A138E"/>
    <w:rsid w:val="005C2C9F"/>
    <w:rsid w:val="005C6A0E"/>
    <w:rsid w:val="00606654"/>
    <w:rsid w:val="00901FAE"/>
    <w:rsid w:val="00CC5353"/>
    <w:rsid w:val="00EE07AC"/>
    <w:rsid w:val="00EE7166"/>
    <w:rsid w:val="00F9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CB5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нак сноски1"/>
    <w:rsid w:val="000A1CB5"/>
    <w:rPr>
      <w:vertAlign w:val="superscript"/>
    </w:rPr>
  </w:style>
  <w:style w:type="paragraph" w:styleId="a3">
    <w:name w:val="footer"/>
    <w:basedOn w:val="a"/>
    <w:link w:val="a4"/>
    <w:rsid w:val="000A1CB5"/>
    <w:pPr>
      <w:spacing w:after="0" w:line="240" w:lineRule="auto"/>
    </w:pPr>
  </w:style>
  <w:style w:type="character" w:customStyle="1" w:styleId="a4">
    <w:name w:val="Нижний колонтитул Знак"/>
    <w:basedOn w:val="a0"/>
    <w:link w:val="a3"/>
    <w:rsid w:val="000A1CB5"/>
    <w:rPr>
      <w:rFonts w:ascii="Calibri" w:eastAsia="Times New Roman" w:hAnsi="Calibri" w:cs="Calibri"/>
      <w:lang w:eastAsia="ar-SA"/>
    </w:rPr>
  </w:style>
  <w:style w:type="paragraph" w:styleId="a5">
    <w:name w:val="footnote text"/>
    <w:basedOn w:val="a"/>
    <w:link w:val="a6"/>
    <w:rsid w:val="000A1CB5"/>
    <w:pPr>
      <w:spacing w:after="0" w:line="240" w:lineRule="auto"/>
    </w:pPr>
    <w:rPr>
      <w:sz w:val="20"/>
      <w:szCs w:val="20"/>
      <w:lang w:val="x-none"/>
    </w:rPr>
  </w:style>
  <w:style w:type="character" w:customStyle="1" w:styleId="a6">
    <w:name w:val="Текст сноски Знак"/>
    <w:basedOn w:val="a0"/>
    <w:link w:val="a5"/>
    <w:rsid w:val="000A1CB5"/>
    <w:rPr>
      <w:rFonts w:ascii="Calibri" w:eastAsia="Times New Roman" w:hAnsi="Calibri" w:cs="Calibri"/>
      <w:sz w:val="20"/>
      <w:szCs w:val="20"/>
      <w:lang w:val="x-none" w:eastAsia="ar-SA"/>
    </w:rPr>
  </w:style>
  <w:style w:type="table" w:styleId="a7">
    <w:name w:val="Table Grid"/>
    <w:basedOn w:val="a1"/>
    <w:rsid w:val="000A1CB5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A1CB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0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06654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CB5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нак сноски1"/>
    <w:rsid w:val="000A1CB5"/>
    <w:rPr>
      <w:vertAlign w:val="superscript"/>
    </w:rPr>
  </w:style>
  <w:style w:type="paragraph" w:styleId="a3">
    <w:name w:val="footer"/>
    <w:basedOn w:val="a"/>
    <w:link w:val="a4"/>
    <w:rsid w:val="000A1CB5"/>
    <w:pPr>
      <w:spacing w:after="0" w:line="240" w:lineRule="auto"/>
    </w:pPr>
  </w:style>
  <w:style w:type="character" w:customStyle="1" w:styleId="a4">
    <w:name w:val="Нижний колонтитул Знак"/>
    <w:basedOn w:val="a0"/>
    <w:link w:val="a3"/>
    <w:rsid w:val="000A1CB5"/>
    <w:rPr>
      <w:rFonts w:ascii="Calibri" w:eastAsia="Times New Roman" w:hAnsi="Calibri" w:cs="Calibri"/>
      <w:lang w:eastAsia="ar-SA"/>
    </w:rPr>
  </w:style>
  <w:style w:type="paragraph" w:styleId="a5">
    <w:name w:val="footnote text"/>
    <w:basedOn w:val="a"/>
    <w:link w:val="a6"/>
    <w:rsid w:val="000A1CB5"/>
    <w:pPr>
      <w:spacing w:after="0" w:line="240" w:lineRule="auto"/>
    </w:pPr>
    <w:rPr>
      <w:sz w:val="20"/>
      <w:szCs w:val="20"/>
      <w:lang w:val="x-none"/>
    </w:rPr>
  </w:style>
  <w:style w:type="character" w:customStyle="1" w:styleId="a6">
    <w:name w:val="Текст сноски Знак"/>
    <w:basedOn w:val="a0"/>
    <w:link w:val="a5"/>
    <w:rsid w:val="000A1CB5"/>
    <w:rPr>
      <w:rFonts w:ascii="Calibri" w:eastAsia="Times New Roman" w:hAnsi="Calibri" w:cs="Calibri"/>
      <w:sz w:val="20"/>
      <w:szCs w:val="20"/>
      <w:lang w:val="x-none" w:eastAsia="ar-SA"/>
    </w:rPr>
  </w:style>
  <w:style w:type="table" w:styleId="a7">
    <w:name w:val="Table Grid"/>
    <w:basedOn w:val="a1"/>
    <w:rsid w:val="000A1CB5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A1CB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0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0665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2800</Words>
  <Characters>15960</Characters>
  <Application>Microsoft Office Word</Application>
  <DocSecurity>0</DocSecurity>
  <Lines>133</Lines>
  <Paragraphs>37</Paragraphs>
  <ScaleCrop>false</ScaleCrop>
  <Company/>
  <LinksUpToDate>false</LinksUpToDate>
  <CharactersWithSpaces>18723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SMARTBOARD</cp:lastModifiedBy>
  <cp:revision>7</cp:revision>
  <dcterms:created xsi:type="dcterms:W3CDTF">2018-03-13T09:16:00Z</dcterms:created>
  <dcterms:modified xsi:type="dcterms:W3CDTF">2018-03-17T07:28:00Z</dcterms:modified>
</cp:coreProperties>
</file>